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7C" w:rsidRDefault="00326F7C" w:rsidP="00326F7C">
      <w:pPr>
        <w:pStyle w:val="Normale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Modalità di presentazione degli atti tramite PCT</w:t>
      </w:r>
    </w:p>
    <w:p w:rsidR="00326F7C" w:rsidRDefault="00326F7C" w:rsidP="00326F7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Per la presentazione delle </w:t>
      </w:r>
      <w:r>
        <w:rPr>
          <w:color w:val="000000"/>
          <w:sz w:val="27"/>
          <w:szCs w:val="27"/>
        </w:rPr>
        <w:t>istanze di Ricer</w:t>
      </w:r>
      <w:r w:rsidR="00DA22AA">
        <w:rPr>
          <w:color w:val="000000"/>
          <w:sz w:val="27"/>
          <w:szCs w:val="27"/>
        </w:rPr>
        <w:t>ca Beni ex art. 492-bis c.p.c., di richieste di esecuzione o di richiesta di notifica, ad esclusione dei precetti su cambiali o assegni, mediante il canale telematico PST si invita ad effettuare la trasmettere dell</w:t>
      </w:r>
      <w:r>
        <w:rPr>
          <w:color w:val="000000"/>
          <w:sz w:val="27"/>
          <w:szCs w:val="27"/>
        </w:rPr>
        <w:t>a documentazione secondo i seguenti standard:</w:t>
      </w:r>
    </w:p>
    <w:p w:rsidR="00326F7C" w:rsidRDefault="00326F7C" w:rsidP="00326F7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Titolo esecutivo, eventuale decreto di esecutorietà, procura alle liti e atto di precetto esclusivamente in formato PDF (ottenuti da trasformazione testuale o scansione nitida)</w:t>
      </w:r>
      <w:r w:rsidR="00DA22AA">
        <w:rPr>
          <w:color w:val="000000"/>
          <w:sz w:val="27"/>
          <w:szCs w:val="27"/>
        </w:rPr>
        <w:t xml:space="preserve"> in caso di notifica analogica con a</w:t>
      </w:r>
      <w:r>
        <w:rPr>
          <w:color w:val="000000"/>
          <w:sz w:val="27"/>
          <w:szCs w:val="27"/>
        </w:rPr>
        <w:t xml:space="preserve">ttestazione di conformità, sottoscritta con firma digitale (.p7m o </w:t>
      </w:r>
      <w:proofErr w:type="spellStart"/>
      <w:r>
        <w:rPr>
          <w:color w:val="000000"/>
          <w:sz w:val="27"/>
          <w:szCs w:val="27"/>
        </w:rPr>
        <w:t>CAdES</w:t>
      </w:r>
      <w:proofErr w:type="spellEnd"/>
      <w:r>
        <w:rPr>
          <w:color w:val="000000"/>
          <w:sz w:val="27"/>
          <w:szCs w:val="27"/>
        </w:rPr>
        <w:t>), che certifichi la corrispondenza dei documenti ai rispettivi originali contenuti nel fascicolo telematico o in Suo possesso, ai sensi dell’art. 16-bis, comma 9-bis, D.L. 179/2012 e dell’art. 22, comma 2, del CAD.</w:t>
      </w:r>
    </w:p>
    <w:p w:rsidR="00326F7C" w:rsidRDefault="00326F7C" w:rsidP="00326F7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In caso di notifica effettuate via </w:t>
      </w:r>
      <w:proofErr w:type="spellStart"/>
      <w:r>
        <w:rPr>
          <w:color w:val="000000"/>
          <w:sz w:val="27"/>
          <w:szCs w:val="27"/>
        </w:rPr>
        <w:t>pec</w:t>
      </w:r>
      <w:proofErr w:type="spellEnd"/>
      <w:r>
        <w:rPr>
          <w:color w:val="000000"/>
          <w:sz w:val="27"/>
          <w:szCs w:val="27"/>
        </w:rPr>
        <w:t>, di inviare esclusivamente le ricevute di accettazi</w:t>
      </w:r>
      <w:r>
        <w:rPr>
          <w:color w:val="000000"/>
          <w:sz w:val="27"/>
          <w:szCs w:val="27"/>
        </w:rPr>
        <w:t xml:space="preserve">one e consegna in formato EML </w:t>
      </w:r>
      <w:r>
        <w:rPr>
          <w:color w:val="000000"/>
          <w:sz w:val="27"/>
          <w:szCs w:val="27"/>
        </w:rPr>
        <w:t>di ogni notifica.</w:t>
      </w:r>
    </w:p>
    <w:p w:rsidR="00326F7C" w:rsidRDefault="00326F7C" w:rsidP="00326F7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ringrazio per la collaborazione.</w:t>
      </w:r>
    </w:p>
    <w:p w:rsidR="00326F7C" w:rsidRDefault="00326F7C" w:rsidP="00326F7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Dr. Alfonso Di Somma</w:t>
      </w:r>
    </w:p>
    <w:p w:rsidR="00DA22AA" w:rsidRDefault="00DA22AA" w:rsidP="00326F7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Funzionario Unep dirigente</w:t>
      </w:r>
    </w:p>
    <w:p w:rsidR="00326F7C" w:rsidRDefault="00326F7C" w:rsidP="00326F7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Unep - Viterbo</w:t>
      </w:r>
    </w:p>
    <w:p w:rsidR="00326F7C" w:rsidRDefault="00326F7C" w:rsidP="00326F7C">
      <w:pPr>
        <w:pStyle w:val="NormaleWeb"/>
        <w:rPr>
          <w:color w:val="000000"/>
          <w:sz w:val="27"/>
          <w:szCs w:val="27"/>
        </w:rPr>
      </w:pPr>
    </w:p>
    <w:p w:rsidR="00326F7C" w:rsidRDefault="00326F7C"/>
    <w:p w:rsidR="00326F7C" w:rsidRDefault="00326F7C"/>
    <w:sectPr w:rsidR="00326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7C"/>
    <w:rsid w:val="00326F7C"/>
    <w:rsid w:val="00AD1AF0"/>
    <w:rsid w:val="00DA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C401D-BF6D-4747-9647-95601DFE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2026-01-30T07:54:00Z</dcterms:created>
  <dcterms:modified xsi:type="dcterms:W3CDTF">2026-01-30T08:09:00Z</dcterms:modified>
</cp:coreProperties>
</file>